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28" w:rsidRDefault="00561928" w:rsidP="00561928">
      <w:pPr>
        <w:pStyle w:val="s0"/>
        <w:jc w:val="center"/>
        <w:rPr>
          <w:rFonts w:asciiTheme="minorHAnsi" w:cs="HYwulB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6"/>
      </w:tblGrid>
      <w:tr w:rsidR="007A348D" w:rsidRPr="007A348D" w:rsidTr="007A3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11766" w:type="dxa"/>
            <w:tcBorders>
              <w:top w:val="nil"/>
              <w:left w:val="nil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A348D" w:rsidRPr="007A348D" w:rsidRDefault="007A348D" w:rsidP="00561928">
            <w:pPr>
              <w:pStyle w:val="s0"/>
              <w:jc w:val="center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Gulim" w:eastAsia="Gulim" w:hAnsi="Gulim" w:cs="HYwulB" w:hint="eastAsia"/>
                <w:b/>
              </w:rPr>
              <w:t>부모행동</w:t>
            </w:r>
            <w:r w:rsidRPr="007A348D">
              <w:rPr>
                <w:rFonts w:ascii="Gulim" w:eastAsia="Gulim" w:hAnsi="Gulim" w:cs="HYwulB"/>
                <w:b/>
              </w:rPr>
              <w:t xml:space="preserve"> </w:t>
            </w:r>
            <w:r w:rsidRPr="007A348D">
              <w:rPr>
                <w:rFonts w:ascii="Gulim" w:eastAsia="Gulim" w:hAnsi="Gulim" w:cs="HYwulB" w:hint="eastAsia"/>
                <w:b/>
              </w:rPr>
              <w:t>셀프</w:t>
            </w:r>
            <w:r w:rsidRPr="007A348D">
              <w:rPr>
                <w:rFonts w:ascii="Gulim" w:eastAsia="Gulim" w:hAnsi="Gulim" w:cs="HYwulB"/>
                <w:b/>
              </w:rPr>
              <w:t>-</w:t>
            </w:r>
            <w:r w:rsidRPr="007A348D">
              <w:rPr>
                <w:rFonts w:ascii="Gulim" w:eastAsia="Gulim" w:hAnsi="Gulim" w:cs="HYwulB" w:hint="eastAsia"/>
                <w:b/>
              </w:rPr>
              <w:t>모니터링</w:t>
            </w:r>
            <w:r w:rsidRPr="007A348D">
              <w:rPr>
                <w:rFonts w:ascii="Gulim" w:eastAsia="Gulim" w:hAnsi="Gulim" w:cs="HYwulB"/>
                <w:b/>
              </w:rPr>
              <w:t xml:space="preserve"> (</w:t>
            </w:r>
            <w:r w:rsidRPr="007A348D">
              <w:rPr>
                <w:rFonts w:ascii="Gulim" w:eastAsia="Gulim" w:hAnsi="Gulim" w:cs="HYwulB" w:hint="eastAsia"/>
                <w:b/>
              </w:rPr>
              <w:t>보기</w:t>
            </w:r>
            <w:r w:rsidRPr="007A348D">
              <w:rPr>
                <w:rFonts w:ascii="Gulim" w:eastAsia="Gulim" w:hAnsi="Gulim" w:cs="HYwulB"/>
                <w:b/>
              </w:rPr>
              <w:t>)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B91A37">
            <w:pPr>
              <w:pStyle w:val="s0"/>
              <w:jc w:val="center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: </w:t>
            </w:r>
            <w:r w:rsidR="00B91A37">
              <w:rPr>
                <w:rFonts w:ascii="Arial" w:eastAsia="Gulim" w:hAnsi="Arial" w:cs="Arial" w:hint="eastAsia"/>
                <w:sz w:val="20"/>
                <w:szCs w:val="20"/>
              </w:rPr>
              <w:t>_______________________________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B91A37" w:rsidRDefault="00561928" w:rsidP="009954DA">
            <w:pPr>
              <w:pStyle w:val="s0"/>
              <w:rPr>
                <w:rFonts w:ascii="Arial" w:eastAsia="Gulim" w:hAnsi="Arial" w:cs="Arial"/>
                <w:b/>
                <w:bCs/>
                <w:sz w:val="20"/>
                <w:szCs w:val="20"/>
              </w:rPr>
            </w:pP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Target Behavior: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부모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-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자녀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또는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부부사이에서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발생하는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부정적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,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비생산적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행동으로서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개선하기를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원하는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B91A37">
              <w:rPr>
                <w:rFonts w:ascii="Arial" w:eastAsia="Gulim" w:hAnsi="Arial" w:cs="Arial"/>
                <w:b/>
                <w:bCs/>
                <w:sz w:val="20"/>
                <w:szCs w:val="20"/>
              </w:rPr>
              <w:t>행동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B91A37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B91A37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B91A37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B91A37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  <w:jc w:val="center"/>
        </w:trPr>
        <w:tc>
          <w:tcPr>
            <w:tcW w:w="11766" w:type="dxa"/>
            <w:tcBorders>
              <w:bottom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B91A37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/>
          <w:jc w:val="center"/>
        </w:trPr>
        <w:tc>
          <w:tcPr>
            <w:tcW w:w="11766" w:type="dxa"/>
            <w:tcBorders>
              <w:left w:val="nil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tbl>
            <w:tblPr>
              <w:tblpPr w:leftFromText="180" w:rightFromText="180" w:vertAnchor="text" w:horzAnchor="margin" w:tblpXSpec="center" w:tblpY="-93"/>
              <w:tblOverlap w:val="never"/>
              <w:tblW w:w="116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2"/>
              <w:gridCol w:w="370"/>
              <w:gridCol w:w="370"/>
              <w:gridCol w:w="370"/>
              <w:gridCol w:w="370"/>
              <w:gridCol w:w="370"/>
              <w:gridCol w:w="370"/>
              <w:gridCol w:w="371"/>
              <w:gridCol w:w="370"/>
              <w:gridCol w:w="370"/>
              <w:gridCol w:w="370"/>
              <w:gridCol w:w="370"/>
              <w:gridCol w:w="370"/>
              <w:gridCol w:w="370"/>
              <w:gridCol w:w="371"/>
              <w:gridCol w:w="370"/>
              <w:gridCol w:w="370"/>
              <w:gridCol w:w="370"/>
              <w:gridCol w:w="370"/>
              <w:gridCol w:w="370"/>
              <w:gridCol w:w="371"/>
              <w:gridCol w:w="678"/>
            </w:tblGrid>
            <w:tr w:rsidR="00561928" w:rsidRPr="007A348D" w:rsidTr="0056192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Behavior / Frequency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Total</w:t>
                  </w:r>
                </w:p>
              </w:tc>
            </w:tr>
            <w:tr w:rsidR="00561928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3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4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5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1928" w:rsidRPr="007A348D" w:rsidRDefault="00561928" w:rsidP="009954DA">
            <w:pPr>
              <w:pStyle w:val="s0"/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561928">
            <w:pPr>
              <w:pStyle w:val="s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부모행동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셀프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하기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: 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Target Behavior(s)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설정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: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또는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부모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자녀의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관계에서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발생하는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부정적이고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비생산적인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행동이나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말을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구체적으로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묘사한다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Target Behavior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동안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얼마나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발생하는지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그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빈도를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기록한다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Target Behavior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"Positive Opposite"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부모기술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대화법으로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바꾸고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되풀이해서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연습을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"Positive Opposite"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대화의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발생빈도를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셀프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모니터링해서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</w:t>
            </w:r>
            <w:r w:rsidR="00B91A37">
              <w:rPr>
                <w:rFonts w:ascii="Arial" w:eastAsia="Gulim" w:hAnsi="Arial" w:cs="Arial" w:hint="eastAsia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빈도를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기록한다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</w:tbl>
    <w:p w:rsidR="00561928" w:rsidRDefault="00561928" w:rsidP="00B91A37">
      <w:pPr>
        <w:pStyle w:val="s0"/>
        <w:rPr>
          <w:rFonts w:asciiTheme="minorHAnsi" w:cs="HYwulB"/>
          <w:sz w:val="20"/>
          <w:szCs w:val="20"/>
        </w:rPr>
      </w:pPr>
      <w:bookmarkStart w:id="0" w:name="_GoBack"/>
      <w:bookmarkEnd w:id="0"/>
    </w:p>
    <w:sectPr w:rsidR="00561928" w:rsidSect="00561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wulB">
    <w:altName w:val="Arial Unicode MS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04"/>
    <w:multiLevelType w:val="hybridMultilevel"/>
    <w:tmpl w:val="555E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D7A"/>
    <w:multiLevelType w:val="hybridMultilevel"/>
    <w:tmpl w:val="499E9E64"/>
    <w:lvl w:ilvl="0" w:tplc="A62A199E">
      <w:start w:val="1"/>
      <w:numFmt w:val="decimal"/>
      <w:lvlText w:val="%1."/>
      <w:lvlJc w:val="left"/>
      <w:pPr>
        <w:ind w:left="720" w:hanging="360"/>
      </w:pPr>
      <w:rPr>
        <w:rFonts w:ascii="Gulim" w:eastAsia="Gulim" w:cs="Guli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016"/>
    <w:multiLevelType w:val="hybridMultilevel"/>
    <w:tmpl w:val="909E7A1A"/>
    <w:lvl w:ilvl="0" w:tplc="A62A199E">
      <w:start w:val="1"/>
      <w:numFmt w:val="decimal"/>
      <w:lvlText w:val="%1."/>
      <w:lvlJc w:val="left"/>
      <w:pPr>
        <w:ind w:left="360" w:hanging="360"/>
      </w:pPr>
      <w:rPr>
        <w:rFonts w:ascii="Gulim" w:eastAsia="Gulim" w:cs="Guli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8"/>
    <w:rsid w:val="00561928"/>
    <w:rsid w:val="007A348D"/>
    <w:rsid w:val="007E2A63"/>
    <w:rsid w:val="008C704A"/>
    <w:rsid w:val="00B35C81"/>
    <w:rsid w:val="00B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561928"/>
    <w:pPr>
      <w:widowControl w:val="0"/>
      <w:autoSpaceDE w:val="0"/>
      <w:autoSpaceDN w:val="0"/>
      <w:adjustRightInd w:val="0"/>
      <w:spacing w:after="0" w:line="240" w:lineRule="auto"/>
    </w:pPr>
    <w:rPr>
      <w:rFonts w:ascii="HYwulB" w:eastAsia="HYwulB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561928"/>
    <w:pPr>
      <w:widowControl w:val="0"/>
      <w:autoSpaceDE w:val="0"/>
      <w:autoSpaceDN w:val="0"/>
      <w:adjustRightInd w:val="0"/>
      <w:spacing w:after="0" w:line="240" w:lineRule="auto"/>
    </w:pPr>
    <w:rPr>
      <w:rFonts w:ascii="HYwulB" w:eastAsia="HYwulB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2011-09-04T20:34:00Z</dcterms:created>
  <dcterms:modified xsi:type="dcterms:W3CDTF">2011-09-04T20:35:00Z</dcterms:modified>
</cp:coreProperties>
</file>